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0F35" w14:textId="77777777" w:rsidR="004D06CD" w:rsidRDefault="004D06CD" w:rsidP="004D06CD">
      <w:pPr>
        <w:pStyle w:val="SrfRubrik1"/>
      </w:pPr>
      <w:r>
        <w:rPr>
          <w:sz w:val="40"/>
          <w:szCs w:val="40"/>
        </w:rPr>
        <w:t>Hållbarhetspolicy</w:t>
      </w:r>
      <w:r>
        <w:t xml:space="preserve"> </w:t>
      </w:r>
    </w:p>
    <w:p w14:paraId="1F0D5878" w14:textId="77777777" w:rsidR="004D06CD" w:rsidRDefault="004D06CD" w:rsidP="004D06CD">
      <w:pPr>
        <w:spacing w:after="200" w:line="276" w:lineRule="auto"/>
      </w:pPr>
      <w:r>
        <w:t xml:space="preserve">Ekorrit ABs hållbarhetsarbete innebär att vi ska vara lönsamma, framgångsrika och hållbara utifrån de tre aspekterna inom hållbar utveckling; ekonomiska, sociala och miljömässiga. Vi ska agera proaktivt i vår yrkesroll och arbeta för ständig förbättring i vårt arbete med hållbar utveckling. Genom att vi agerar hållbart resulterar det i bättre långsiktig ekonomisk hållbarhet. Tillsammans med våra anställda, leverantörer och våra kunder gör vi skillnad för samhället. </w:t>
      </w:r>
    </w:p>
    <w:p w14:paraId="5E07C2DE" w14:textId="77777777" w:rsidR="004D06CD" w:rsidRDefault="004D06CD" w:rsidP="004D06CD">
      <w:pPr>
        <w:spacing w:after="200" w:line="276" w:lineRule="auto"/>
        <w:rPr>
          <w:b/>
          <w:bCs/>
        </w:rPr>
      </w:pPr>
      <w:r>
        <w:rPr>
          <w:b/>
          <w:bCs/>
        </w:rPr>
        <w:t>Ekonomiskt</w:t>
      </w:r>
    </w:p>
    <w:p w14:paraId="6ACB9F3B" w14:textId="77777777" w:rsidR="004D06CD" w:rsidRDefault="004D06CD" w:rsidP="004D06CD">
      <w:pPr>
        <w:pStyle w:val="Liststycke"/>
        <w:numPr>
          <w:ilvl w:val="0"/>
          <w:numId w:val="1"/>
        </w:numPr>
        <w:spacing w:after="200" w:line="276" w:lineRule="auto"/>
      </w:pPr>
      <w:r>
        <w:t>Verka för sund samhällsutveckling genom att hjälpa våra kundföretag med högkvalitativa leveranser av redovisnings- och löneuppdrag som direkt kopplar till att motverka ekonomisk brottslighet, vilket i längden knyter an till positiv påverkan på sociala och arbetsrättsliga villkor i leverantörsledet.</w:t>
      </w:r>
    </w:p>
    <w:p w14:paraId="20A87972" w14:textId="77777777" w:rsidR="004D06CD" w:rsidRDefault="004D06CD" w:rsidP="004D06CD">
      <w:pPr>
        <w:pStyle w:val="Liststycke"/>
        <w:numPr>
          <w:ilvl w:val="0"/>
          <w:numId w:val="2"/>
        </w:numPr>
        <w:spacing w:after="200" w:line="276" w:lineRule="auto"/>
      </w:pPr>
      <w:r>
        <w:t>Med fokus på hållbart företagande skapa goda förutsättningar för sund konkurrens.</w:t>
      </w:r>
    </w:p>
    <w:p w14:paraId="7A47CA2D" w14:textId="77777777" w:rsidR="004D06CD" w:rsidRDefault="004D06CD" w:rsidP="004D06CD">
      <w:pPr>
        <w:pStyle w:val="Liststycke"/>
        <w:numPr>
          <w:ilvl w:val="0"/>
          <w:numId w:val="2"/>
        </w:numPr>
        <w:spacing w:after="200" w:line="276" w:lineRule="auto"/>
      </w:pPr>
      <w:r>
        <w:t>Med utgångspunkt i hållbarhetsindikatorer som särskilt exkluderar investeringar i företag vars verksamhet omfattar vapen och krigsmaterial, spel om pengar, droger och pornografi möjliggöra en god och sund långsiktig avkastning.</w:t>
      </w:r>
    </w:p>
    <w:p w14:paraId="2F24104B" w14:textId="77777777" w:rsidR="004D06CD" w:rsidRDefault="004D06CD" w:rsidP="004D06CD">
      <w:pPr>
        <w:pStyle w:val="Liststycke"/>
        <w:numPr>
          <w:ilvl w:val="0"/>
          <w:numId w:val="2"/>
        </w:numPr>
        <w:spacing w:after="200" w:line="276" w:lineRule="auto"/>
      </w:pPr>
      <w:r>
        <w:t xml:space="preserve">Ta vara på de möjligheter digitaliseringen av våra produkter och tjänster erbjuder i form av förenkling, transparens och resurseffektivitet. </w:t>
      </w:r>
    </w:p>
    <w:p w14:paraId="1591CF1C" w14:textId="77777777" w:rsidR="004D06CD" w:rsidRDefault="004D06CD" w:rsidP="004D06CD">
      <w:pPr>
        <w:spacing w:after="200" w:line="276" w:lineRule="auto"/>
        <w:rPr>
          <w:b/>
          <w:bCs/>
        </w:rPr>
      </w:pPr>
      <w:r>
        <w:rPr>
          <w:b/>
          <w:bCs/>
        </w:rPr>
        <w:t>Socialt</w:t>
      </w:r>
    </w:p>
    <w:p w14:paraId="15C3320D" w14:textId="77777777" w:rsidR="004D06CD" w:rsidRDefault="004D06CD" w:rsidP="004D06CD">
      <w:pPr>
        <w:pStyle w:val="Liststycke"/>
        <w:numPr>
          <w:ilvl w:val="0"/>
          <w:numId w:val="3"/>
        </w:numPr>
        <w:spacing w:after="200" w:line="276" w:lineRule="auto"/>
      </w:pPr>
      <w:r>
        <w:t xml:space="preserve">Utöver att följa lagar, regler och avtal ska vi också verka för goda arbetsvillkor genom ett öppet och kreativt arbetsklimat. Rättvisa och bra arbetsvillkor för våra anställda är både ett ansvar och en konkurrensfördel. </w:t>
      </w:r>
    </w:p>
    <w:p w14:paraId="7C63DE22" w14:textId="77777777" w:rsidR="004D06CD" w:rsidRDefault="004D06CD" w:rsidP="004D06CD">
      <w:pPr>
        <w:pStyle w:val="Liststycke"/>
        <w:numPr>
          <w:ilvl w:val="0"/>
          <w:numId w:val="3"/>
        </w:numPr>
        <w:spacing w:after="200" w:line="276" w:lineRule="auto"/>
      </w:pPr>
      <w:r>
        <w:t xml:space="preserve">Erbjuda en attraktiv arbetsplats som är utvecklande och stimulerande för medarbetarna, där mänskliga rättigheter, mångfald och jämställdhet respekteras och främjas. Fortbildning ska uppmuntras då det bidrar till företagets och personalens utveckling. </w:t>
      </w:r>
    </w:p>
    <w:p w14:paraId="1E4DAE26" w14:textId="77777777" w:rsidR="004D06CD" w:rsidRDefault="004D06CD" w:rsidP="004D06CD">
      <w:pPr>
        <w:pStyle w:val="Liststycke"/>
        <w:numPr>
          <w:ilvl w:val="0"/>
          <w:numId w:val="3"/>
        </w:numPr>
        <w:spacing w:after="200" w:line="276" w:lineRule="auto"/>
      </w:pPr>
      <w:r>
        <w:t>Förebygga ohälsa genom ett systematiskt arbetsmiljöarbete där chefer och ledning ska vara ett föredöme och drivande för en god och säker arbetsmiljö. Alla uppmuntras att bidra med förslag för att åstadkomma förbättringar i syfte att uppnå en hälsosam och säker arbets</w:t>
      </w:r>
      <w:r>
        <w:softHyphen/>
        <w:t xml:space="preserve">miljö. </w:t>
      </w:r>
    </w:p>
    <w:p w14:paraId="251E9B95" w14:textId="77777777" w:rsidR="004D06CD" w:rsidRDefault="004D06CD" w:rsidP="004D06CD">
      <w:pPr>
        <w:spacing w:after="200" w:line="276" w:lineRule="auto"/>
        <w:rPr>
          <w:b/>
          <w:bCs/>
        </w:rPr>
      </w:pPr>
      <w:r>
        <w:rPr>
          <w:b/>
          <w:bCs/>
        </w:rPr>
        <w:t xml:space="preserve">Miljömässigt </w:t>
      </w:r>
    </w:p>
    <w:p w14:paraId="22436A50" w14:textId="77777777" w:rsidR="004D06CD" w:rsidRDefault="004D06CD" w:rsidP="004D06CD">
      <w:pPr>
        <w:pStyle w:val="Liststycke"/>
        <w:numPr>
          <w:ilvl w:val="0"/>
          <w:numId w:val="1"/>
        </w:numPr>
        <w:spacing w:after="200" w:line="276" w:lineRule="auto"/>
      </w:pPr>
      <w:r>
        <w:t>Minska organisationens miljöpåverkan genom att göra klimatsmarta och medvetna val vid tjänsteresor och inköp.</w:t>
      </w:r>
    </w:p>
    <w:p w14:paraId="0F5247F9" w14:textId="77777777" w:rsidR="004D06CD" w:rsidRDefault="004D06CD" w:rsidP="004D06CD">
      <w:pPr>
        <w:pStyle w:val="Liststycke"/>
        <w:numPr>
          <w:ilvl w:val="0"/>
          <w:numId w:val="1"/>
        </w:numPr>
        <w:spacing w:after="200" w:line="276" w:lineRule="auto"/>
      </w:pPr>
      <w:r>
        <w:t xml:space="preserve">Agera resurseffektivt och med livscykelperspektiv i de tjänster vi erbjuder genom att minimera, återanvända och återvinna. </w:t>
      </w:r>
    </w:p>
    <w:p w14:paraId="629FC4D1" w14:textId="77777777" w:rsidR="004D06CD" w:rsidRDefault="004D06CD" w:rsidP="004D06CD">
      <w:pPr>
        <w:spacing w:after="200" w:line="276" w:lineRule="auto"/>
      </w:pPr>
      <w:r>
        <w:rPr>
          <w:b/>
          <w:bCs/>
        </w:rPr>
        <w:t>Rapportering och öppenhet</w:t>
      </w:r>
      <w:r>
        <w:rPr>
          <w:b/>
          <w:bCs/>
        </w:rPr>
        <w:br/>
      </w:r>
      <w:r>
        <w:t>Vi ska vara transparenta med vårt hållbarhetsarbete och våra resultat inom alla våra hållbarhets</w:t>
      </w:r>
      <w:r>
        <w:softHyphen/>
        <w:t>aspekter. Alla i vår organisation ska förstå innebörden av policyn och arbeta i linje med den. Vår Hållbarhetspolicy publiceras på hemsidan och kommuniceras med externa parter i relevanta delar. Vi rapporterar internt hur arbetet fortskrider och externt på vår hemsida. Vår årsredovisning innehåller en redovisning av vårt hållbarhetsarbete och hur väl vi uppfyller våra tre hållbarhetskriterier.</w:t>
      </w:r>
    </w:p>
    <w:p w14:paraId="5578F579" w14:textId="77777777" w:rsidR="006D1352" w:rsidRDefault="006D1352"/>
    <w:sectPr w:rsidR="006D1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5EB"/>
    <w:multiLevelType w:val="hybridMultilevel"/>
    <w:tmpl w:val="89CCE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46C0DD1"/>
    <w:multiLevelType w:val="hybridMultilevel"/>
    <w:tmpl w:val="9A7AB4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D304F63"/>
    <w:multiLevelType w:val="hybridMultilevel"/>
    <w:tmpl w:val="B2248A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225484951">
    <w:abstractNumId w:val="1"/>
    <w:lvlOverride w:ilvl="0"/>
    <w:lvlOverride w:ilvl="1"/>
    <w:lvlOverride w:ilvl="2"/>
    <w:lvlOverride w:ilvl="3"/>
    <w:lvlOverride w:ilvl="4"/>
    <w:lvlOverride w:ilvl="5"/>
    <w:lvlOverride w:ilvl="6"/>
    <w:lvlOverride w:ilvl="7"/>
    <w:lvlOverride w:ilvl="8"/>
  </w:num>
  <w:num w:numId="2" w16cid:durableId="1758599832">
    <w:abstractNumId w:val="0"/>
    <w:lvlOverride w:ilvl="0"/>
    <w:lvlOverride w:ilvl="1"/>
    <w:lvlOverride w:ilvl="2"/>
    <w:lvlOverride w:ilvl="3"/>
    <w:lvlOverride w:ilvl="4"/>
    <w:lvlOverride w:ilvl="5"/>
    <w:lvlOverride w:ilvl="6"/>
    <w:lvlOverride w:ilvl="7"/>
    <w:lvlOverride w:ilvl="8"/>
  </w:num>
  <w:num w:numId="3" w16cid:durableId="63622767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CD"/>
    <w:rsid w:val="004D06CD"/>
    <w:rsid w:val="006D1352"/>
    <w:rsid w:val="00D62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C877"/>
  <w15:chartTrackingRefBased/>
  <w15:docId w15:val="{1489384C-882D-44D3-BABB-9B683BA8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CD"/>
    <w:pPr>
      <w:spacing w:after="0" w:line="260" w:lineRule="exact"/>
    </w:pPr>
    <w:rPr>
      <w:rFonts w:ascii="Calibri" w:hAnsi="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06CD"/>
    <w:pPr>
      <w:ind w:left="720"/>
      <w:contextualSpacing/>
    </w:pPr>
  </w:style>
  <w:style w:type="character" w:customStyle="1" w:styleId="SrfRubrik1Char">
    <w:name w:val="Srf Rubrik1 Char"/>
    <w:basedOn w:val="Standardstycketeckensnitt"/>
    <w:link w:val="SrfRubrik1"/>
    <w:locked/>
    <w:rsid w:val="004D06CD"/>
    <w:rPr>
      <w:rFonts w:ascii="Calibri" w:hAnsi="Calibri" w:cs="Calibri"/>
      <w:b/>
      <w:sz w:val="37"/>
      <w:szCs w:val="37"/>
    </w:rPr>
  </w:style>
  <w:style w:type="paragraph" w:customStyle="1" w:styleId="SrfRubrik1">
    <w:name w:val="Srf Rubrik1"/>
    <w:next w:val="Normal"/>
    <w:link w:val="SrfRubrik1Char"/>
    <w:qFormat/>
    <w:rsid w:val="004D06CD"/>
    <w:pPr>
      <w:keepNext/>
      <w:spacing w:after="120" w:line="240" w:lineRule="auto"/>
    </w:pPr>
    <w:rPr>
      <w:rFonts w:ascii="Calibri" w:hAnsi="Calibri" w:cs="Calibri"/>
      <w:b/>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2338</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Håkansson</dc:creator>
  <cp:keywords/>
  <dc:description/>
  <cp:lastModifiedBy>Sandra Håkansson</cp:lastModifiedBy>
  <cp:revision>1</cp:revision>
  <dcterms:created xsi:type="dcterms:W3CDTF">2023-03-10T07:59:00Z</dcterms:created>
  <dcterms:modified xsi:type="dcterms:W3CDTF">2023-03-10T07:59:00Z</dcterms:modified>
</cp:coreProperties>
</file>